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D855FB" w:rsidRPr="009A314A" w:rsidTr="009A314A">
        <w:tc>
          <w:tcPr>
            <w:tcW w:w="9396" w:type="dxa"/>
            <w:shd w:val="clear" w:color="auto" w:fill="FFC000"/>
          </w:tcPr>
          <w:p w:rsidR="00D855FB" w:rsidRPr="009A314A" w:rsidRDefault="00D855FB" w:rsidP="009A314A">
            <w:pPr>
              <w:pStyle w:val="NoSpacing"/>
              <w:jc w:val="center"/>
              <w:rPr>
                <w:rFonts w:ascii="Times New Roman" w:hAnsi="Times New Roman" w:cs="Times New Roman"/>
                <w:b/>
                <w:sz w:val="24"/>
                <w:szCs w:val="24"/>
              </w:rPr>
            </w:pPr>
            <w:r w:rsidRPr="009A314A">
              <w:rPr>
                <w:rFonts w:ascii="Times New Roman" w:hAnsi="Times New Roman" w:cs="Times New Roman"/>
                <w:b/>
                <w:sz w:val="24"/>
                <w:szCs w:val="24"/>
              </w:rPr>
              <w:t>Legio II Augusta</w:t>
            </w:r>
          </w:p>
        </w:tc>
      </w:tr>
      <w:tr w:rsidR="00D855FB" w:rsidRPr="00D855FB" w:rsidTr="009A314A">
        <w:tc>
          <w:tcPr>
            <w:tcW w:w="9396" w:type="dxa"/>
            <w:shd w:val="clear" w:color="auto" w:fill="FFFF00"/>
          </w:tcPr>
          <w:tbl>
            <w:tblPr>
              <w:tblW w:w="6120" w:type="dxa"/>
              <w:tblCellSpacing w:w="15" w:type="dxa"/>
              <w:tblInd w:w="133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861"/>
              <w:gridCol w:w="4259"/>
            </w:tblGrid>
            <w:tr w:rsidR="009A314A" w:rsidRPr="009A314A" w:rsidTr="009A314A">
              <w:trPr>
                <w:tblCellSpacing w:w="15" w:type="dxa"/>
              </w:trPr>
              <w:tc>
                <w:tcPr>
                  <w:tcW w:w="0" w:type="auto"/>
                  <w:gridSpan w:val="2"/>
                  <w:shd w:val="clear" w:color="auto" w:fill="FFFF00"/>
                  <w:vAlign w:val="center"/>
                  <w:hideMark/>
                </w:tcPr>
                <w:p w:rsidR="00D855FB" w:rsidRPr="009A314A" w:rsidRDefault="00D855FB" w:rsidP="009A314A">
                  <w:pPr>
                    <w:pStyle w:val="NoSpacing"/>
                    <w:jc w:val="center"/>
                    <w:rPr>
                      <w:rFonts w:ascii="Times New Roman" w:hAnsi="Times New Roman" w:cs="Times New Roman"/>
                      <w:b/>
                      <w:bCs/>
                      <w:sz w:val="24"/>
                      <w:szCs w:val="24"/>
                    </w:rPr>
                  </w:pPr>
                  <w:r w:rsidRPr="009A314A">
                    <w:rPr>
                      <w:rFonts w:ascii="Times New Roman" w:hAnsi="Times New Roman" w:cs="Times New Roman"/>
                      <w:b/>
                      <w:bCs/>
                      <w:sz w:val="24"/>
                      <w:szCs w:val="24"/>
                    </w:rPr>
                    <w:t>Second Legion </w:t>
                  </w:r>
                  <w:r w:rsidRPr="009A314A">
                    <w:rPr>
                      <w:rFonts w:ascii="Times New Roman" w:hAnsi="Times New Roman" w:cs="Times New Roman"/>
                      <w:b/>
                      <w:bCs/>
                      <w:i/>
                      <w:iCs/>
                      <w:sz w:val="24"/>
                      <w:szCs w:val="24"/>
                    </w:rPr>
                    <w:t>Augusta</w:t>
                  </w:r>
                </w:p>
              </w:tc>
            </w:tr>
            <w:tr w:rsidR="009A314A" w:rsidRPr="009A314A" w:rsidTr="009A314A">
              <w:trPr>
                <w:tblCellSpacing w:w="15" w:type="dxa"/>
              </w:trPr>
              <w:tc>
                <w:tcPr>
                  <w:tcW w:w="0" w:type="auto"/>
                  <w:gridSpan w:val="2"/>
                  <w:shd w:val="clear" w:color="auto" w:fill="FFFF00"/>
                  <w:vAlign w:val="center"/>
                  <w:hideMark/>
                </w:tcPr>
                <w:p w:rsidR="00D855FB" w:rsidRPr="009A314A" w:rsidRDefault="00D855FB" w:rsidP="009A314A">
                  <w:pPr>
                    <w:pStyle w:val="NoSpacing"/>
                    <w:jc w:val="center"/>
                    <w:rPr>
                      <w:rFonts w:ascii="Times New Roman" w:hAnsi="Times New Roman" w:cs="Times New Roman"/>
                      <w:sz w:val="24"/>
                      <w:szCs w:val="24"/>
                    </w:rPr>
                  </w:pPr>
                  <w:r w:rsidRPr="009A314A">
                    <w:rPr>
                      <w:rFonts w:ascii="Times New Roman" w:hAnsi="Times New Roman" w:cs="Times New Roman"/>
                      <w:sz w:val="24"/>
                      <w:szCs w:val="24"/>
                    </w:rPr>
                    <w:t>Legio II Augusta</w:t>
                  </w:r>
                  <w:r w:rsidRPr="009A314A">
                    <w:rPr>
                      <w:rFonts w:ascii="Times New Roman" w:hAnsi="Times New Roman" w:cs="Times New Roman"/>
                      <w:sz w:val="24"/>
                      <w:szCs w:val="24"/>
                    </w:rPr>
                    <w:br/>
                    <w:t>Legio Secunda Augusta</w:t>
                  </w:r>
                </w:p>
              </w:tc>
            </w:tr>
            <w:tr w:rsidR="009A314A" w:rsidRPr="009A314A" w:rsidTr="009A314A">
              <w:trPr>
                <w:tblCellSpacing w:w="15" w:type="dxa"/>
              </w:trPr>
              <w:tc>
                <w:tcPr>
                  <w:tcW w:w="0" w:type="auto"/>
                  <w:gridSpan w:val="2"/>
                  <w:tcBorders>
                    <w:bottom w:val="single" w:sz="6" w:space="0" w:color="AAAAAA"/>
                  </w:tcBorders>
                  <w:shd w:val="clear" w:color="auto" w:fill="FFFF00"/>
                  <w:hideMark/>
                </w:tcPr>
                <w:p w:rsidR="00D855FB" w:rsidRPr="009A314A" w:rsidRDefault="00D855FB" w:rsidP="009A314A">
                  <w:pPr>
                    <w:pStyle w:val="NoSpacing"/>
                    <w:jc w:val="center"/>
                    <w:rPr>
                      <w:rFonts w:ascii="Times New Roman" w:hAnsi="Times New Roman" w:cs="Times New Roman"/>
                      <w:sz w:val="24"/>
                      <w:szCs w:val="24"/>
                    </w:rPr>
                  </w:pPr>
                  <w:r w:rsidRPr="009A314A">
                    <w:rPr>
                      <w:rFonts w:ascii="Times New Roman" w:hAnsi="Times New Roman" w:cs="Times New Roman"/>
                      <w:noProof/>
                      <w:sz w:val="24"/>
                      <w:szCs w:val="24"/>
                    </w:rPr>
                    <w:drawing>
                      <wp:inline distT="0" distB="0" distL="0" distR="0" wp14:anchorId="76A7B4A5" wp14:editId="611F6B43">
                        <wp:extent cx="2857500" cy="2371725"/>
                        <wp:effectExtent l="0" t="0" r="0" b="9525"/>
                        <wp:docPr id="1" name="Picture 1" descr="https://upload.wikimedia.org/wikipedia/commons/thumb/b/bb/Roman_Empire_125.png/300px-Roman_Empire_12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b/Roman_Empire_125.png/300px-Roman_Empire_125.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Map of the Roman empire in AD 125, under emperor Hadrian, showing the Legio II Augusta, stationed at Isca Silurum (Caerleon, Wales), in Britannia province, from AD 74 to at least 269</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Active</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43 BC to sometime in the 4th century AD</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Country</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Roman Republic and Roman Empire</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Type</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Roman legion (Marian)</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Role</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Infantry assault (some cavalry support)</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Size</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Varied over unit lifetime. Approx. 3,500 fighting men + support at the time of creation.</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Garrison/HQ</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Hispania Tarraconensis (25 BC - AD 9)</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Germania (9 - 17)</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Argentoratum (17-43)</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 (43-269)</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Glevum (66-74)</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Isca Augusta (Caerleon) (74 - c. 208)</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Carpow (</w:t>
                  </w:r>
                  <w:r w:rsidRPr="009A314A">
                    <w:rPr>
                      <w:rFonts w:ascii="Times New Roman" w:hAnsi="Times New Roman" w:cs="Times New Roman"/>
                      <w:i/>
                      <w:iCs/>
                      <w:sz w:val="24"/>
                      <w:szCs w:val="24"/>
                    </w:rPr>
                    <w:t>c.</w:t>
                  </w:r>
                  <w:r w:rsidRPr="009A314A">
                    <w:rPr>
                      <w:rFonts w:ascii="Times New Roman" w:hAnsi="Times New Roman" w:cs="Times New Roman"/>
                      <w:sz w:val="24"/>
                      <w:szCs w:val="24"/>
                    </w:rPr>
                    <w:t> 208-</w:t>
                  </w:r>
                  <w:r w:rsidRPr="009A314A">
                    <w:rPr>
                      <w:rFonts w:ascii="Times New Roman" w:hAnsi="Times New Roman" w:cs="Times New Roman"/>
                      <w:i/>
                      <w:iCs/>
                      <w:sz w:val="24"/>
                      <w:szCs w:val="24"/>
                    </w:rPr>
                    <w:t>c.</w:t>
                  </w:r>
                  <w:r w:rsidRPr="009A314A">
                    <w:rPr>
                      <w:rFonts w:ascii="Times New Roman" w:hAnsi="Times New Roman" w:cs="Times New Roman"/>
                      <w:sz w:val="24"/>
                      <w:szCs w:val="24"/>
                    </w:rPr>
                    <w:t> 235)</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Isca Augusta (235 - after 255)</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Nickname(s)</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i/>
                      <w:iCs/>
                      <w:sz w:val="24"/>
                      <w:szCs w:val="24"/>
                    </w:rPr>
                    <w:t>Augusta</w:t>
                  </w:r>
                  <w:r w:rsidRPr="009A314A">
                    <w:rPr>
                      <w:rFonts w:ascii="Times New Roman" w:hAnsi="Times New Roman" w:cs="Times New Roman"/>
                      <w:sz w:val="24"/>
                      <w:szCs w:val="24"/>
                    </w:rPr>
                    <w:t>, "Augustan" under Augustus</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i/>
                      <w:iCs/>
                      <w:sz w:val="24"/>
                      <w:szCs w:val="24"/>
                    </w:rPr>
                    <w:t>Antonina</w:t>
                  </w:r>
                  <w:r w:rsidRPr="009A314A">
                    <w:rPr>
                      <w:rFonts w:ascii="Times New Roman" w:hAnsi="Times New Roman" w:cs="Times New Roman"/>
                      <w:sz w:val="24"/>
                      <w:szCs w:val="24"/>
                    </w:rPr>
                    <w:t>, "Antoninian" under Caracalla or Elagabalus</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Patron</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Augustus</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lastRenderedPageBreak/>
                    <w:t>Mascot(s)</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Capricornus, in its sea-goat form the astrological sign of II Augusta's patron, Augustus</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Engagements</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Philippi (42 BC)</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Perugia (41 BC-40 BC)</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Cantabrian Wars (25 BC-19 BC)</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Invasion of Britain (43-66)</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Severus Scottish campaign (208)</w:t>
                  </w:r>
                </w:p>
              </w:tc>
            </w:tr>
            <w:tr w:rsidR="009A314A" w:rsidRPr="009A314A" w:rsidTr="009A314A">
              <w:trPr>
                <w:tblCellSpacing w:w="15" w:type="dxa"/>
              </w:trPr>
              <w:tc>
                <w:tcPr>
                  <w:tcW w:w="0" w:type="auto"/>
                  <w:gridSpan w:val="2"/>
                  <w:shd w:val="clear" w:color="auto" w:fill="FFFF00"/>
                  <w:vAlign w:val="cente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Commanders</w:t>
                  </w:r>
                </w:p>
              </w:tc>
            </w:tr>
            <w:tr w:rsidR="009A314A" w:rsidRPr="009A314A" w:rsidTr="009A314A">
              <w:trPr>
                <w:tblCellSpacing w:w="15" w:type="dxa"/>
              </w:trPr>
              <w:tc>
                <w:tcPr>
                  <w:tcW w:w="0" w:type="auto"/>
                  <w:shd w:val="clear" w:color="auto" w:fill="FFFF00"/>
                  <w:tcMar>
                    <w:top w:w="48" w:type="dxa"/>
                    <w:left w:w="48" w:type="dxa"/>
                    <w:bottom w:w="48" w:type="dxa"/>
                    <w:right w:w="240" w:type="dxa"/>
                  </w:tcMar>
                  <w:hideMark/>
                </w:tcPr>
                <w:p w:rsidR="00D855FB" w:rsidRPr="009A314A" w:rsidRDefault="00D855FB" w:rsidP="009A314A">
                  <w:pPr>
                    <w:pStyle w:val="NoSpacing"/>
                    <w:rPr>
                      <w:rFonts w:ascii="Times New Roman" w:hAnsi="Times New Roman" w:cs="Times New Roman"/>
                      <w:b/>
                      <w:bCs/>
                      <w:sz w:val="24"/>
                      <w:szCs w:val="24"/>
                    </w:rPr>
                  </w:pPr>
                  <w:r w:rsidRPr="009A314A">
                    <w:rPr>
                      <w:rFonts w:ascii="Times New Roman" w:hAnsi="Times New Roman" w:cs="Times New Roman"/>
                      <w:b/>
                      <w:bCs/>
                      <w:sz w:val="24"/>
                      <w:szCs w:val="24"/>
                    </w:rPr>
                    <w:t>Notable</w:t>
                  </w:r>
                  <w:r w:rsidRPr="009A314A">
                    <w:rPr>
                      <w:rFonts w:ascii="Times New Roman" w:hAnsi="Times New Roman" w:cs="Times New Roman"/>
                      <w:b/>
                      <w:bCs/>
                      <w:sz w:val="24"/>
                      <w:szCs w:val="24"/>
                    </w:rPr>
                    <w:br/>
                    <w:t>commanders</w:t>
                  </w:r>
                </w:p>
              </w:tc>
              <w:tc>
                <w:tcPr>
                  <w:tcW w:w="0" w:type="auto"/>
                  <w:shd w:val="clear" w:color="auto" w:fill="FFFF00"/>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Vespasian (commander)</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Septimius Severus (campaign)</w:t>
                  </w:r>
                </w:p>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Tiberius Claudius Paulinus</w:t>
                  </w:r>
                </w:p>
              </w:tc>
            </w:tr>
          </w:tbl>
          <w:p w:rsidR="00D855FB" w:rsidRPr="009A314A" w:rsidRDefault="00D855FB" w:rsidP="009A314A">
            <w:pPr>
              <w:pStyle w:val="NoSpacing"/>
              <w:rPr>
                <w:rFonts w:ascii="Times New Roman" w:hAnsi="Times New Roman" w:cs="Times New Roman"/>
                <w:sz w:val="24"/>
                <w:szCs w:val="24"/>
              </w:rPr>
            </w:pPr>
          </w:p>
        </w:tc>
      </w:tr>
      <w:tr w:rsidR="00D855FB" w:rsidRPr="00D855FB" w:rsidTr="009A314A">
        <w:tc>
          <w:tcPr>
            <w:tcW w:w="9396" w:type="dxa"/>
            <w:shd w:val="clear" w:color="auto" w:fill="FFFF00"/>
          </w:tcPr>
          <w:p w:rsidR="00D855FB" w:rsidRPr="009A314A" w:rsidRDefault="00D855FB" w:rsidP="009A314A">
            <w:pPr>
              <w:pStyle w:val="NoSpacing"/>
              <w:jc w:val="center"/>
              <w:rPr>
                <w:rFonts w:ascii="Times New Roman" w:hAnsi="Times New Roman" w:cs="Times New Roman"/>
                <w:b/>
                <w:sz w:val="24"/>
                <w:szCs w:val="24"/>
              </w:rPr>
            </w:pPr>
            <w:r w:rsidRPr="009A314A">
              <w:rPr>
                <w:rFonts w:ascii="Times New Roman" w:hAnsi="Times New Roman" w:cs="Times New Roman"/>
                <w:b/>
                <w:sz w:val="24"/>
                <w:szCs w:val="24"/>
              </w:rPr>
              <w:lastRenderedPageBreak/>
              <w:t>Attested members</w:t>
            </w:r>
          </w:p>
        </w:tc>
      </w:tr>
      <w:tr w:rsidR="00D855FB" w:rsidRPr="00D855FB" w:rsidTr="009A314A">
        <w:tc>
          <w:tcPr>
            <w:tcW w:w="9396" w:type="dxa"/>
            <w:shd w:val="clear" w:color="auto" w:fill="FFFF00"/>
          </w:tcPr>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191"/>
              <w:gridCol w:w="1048"/>
              <w:gridCol w:w="873"/>
              <w:gridCol w:w="1827"/>
              <w:gridCol w:w="1440"/>
              <w:gridCol w:w="1308"/>
              <w:gridCol w:w="1477"/>
            </w:tblGrid>
            <w:tr w:rsidR="009A314A" w:rsidRPr="009A314A" w:rsidTr="009A314A">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Time frame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Province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Soldier located in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Veteran located in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Source</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Caius Largennius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miles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Germania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Argentoratum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Argentoratum</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drawing>
                      <wp:inline distT="0" distB="0" distL="0" distR="0" wp14:anchorId="6EB41079" wp14:editId="05C4AEBC">
                        <wp:extent cx="571500" cy="1209675"/>
                        <wp:effectExtent l="0" t="0" r="0" b="9525"/>
                        <wp:docPr id="2" name="Picture 2" descr="https://upload.wikimedia.org/wikipedia/commons/thumb/a/ad/Koenigshoffen_St%C3%A8le_de_Largennius.jpg/60px-Koenigshoffen_St%C3%A8le_de_Largenn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d/Koenigshoffen_St%C3%A8le_de_Largennius.jpg/60px-Koenigshoffen_St%C3%A8le_de_Largenniu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209675"/>
                                </a:xfrm>
                                <a:prstGeom prst="rect">
                                  <a:avLst/>
                                </a:prstGeom>
                                <a:noFill/>
                                <a:ln>
                                  <a:noFill/>
                                </a:ln>
                              </pic:spPr>
                            </pic:pic>
                          </a:graphicData>
                        </a:graphic>
                      </wp:inline>
                    </w:drawing>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Gaius Caetronius Miccio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 34–36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Germania Superior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CIL II, 2423</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Lucius Antistius Rusticus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tribunus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 69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AE 1925, 126</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Gnaeus Julius Agricola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tribunus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Gaius Fabius Agrippinus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tribunus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before 140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AE 1955, 174</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Publius Septimius Geta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tribunus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 170s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lastRenderedPageBreak/>
                    <w:t>Julius Marcellinus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centurio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9E3206" w:rsidP="009A314A">
                  <w:pPr>
                    <w:pStyle w:val="NoSpacing"/>
                    <w:rPr>
                      <w:rFonts w:ascii="Times New Roman" w:hAnsi="Times New Roman" w:cs="Times New Roman"/>
                      <w:sz w:val="24"/>
                      <w:szCs w:val="24"/>
                    </w:rPr>
                  </w:pPr>
                  <w:hyperlink r:id="rId11" w:tooltip="Banna (Birdoswald)" w:history="1">
                    <w:r w:rsidR="00D855FB" w:rsidRPr="009A314A">
                      <w:rPr>
                        <w:rFonts w:ascii="Times New Roman" w:hAnsi="Times New Roman" w:cs="Times New Roman"/>
                        <w:sz w:val="24"/>
                        <w:szCs w:val="24"/>
                      </w:rPr>
                      <w:t>Banna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Poenius Postumus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praefectus castrorum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AD 60-61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Glevum</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Committed suicide out of shame following the battle of watling street.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Tacitus The Annals. 4.12; 14.37</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Titus Flavius Vespasianus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AD 42-47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Italy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Rome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Suetonius Vesp. 4; Tacitus Hist. III 44; Josephius Bell. Jud. III 12</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Aulus Larcius Priscus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between 97 and 105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CIL VIII, 17881</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Aulus Claudius Charax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 141-c. 144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AE 1961, 320</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Fronto Aemilianus Calpurnius Rufilanus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161/169 or 177/180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CIL VII, 98 = RIB 320</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Quintus Aurelius Polus Terentianus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between 185 and 190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AE 1965, 240</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Lucius Julius Julianus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end 2nd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CIL XI, 4182,CIL VII, 480</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Tiberius Claudius Paulinus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early 3rd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CIL XIII, 3162</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lastRenderedPageBreak/>
                    <w:t>Vitulasius Laetinianus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between 253 and 259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CIL VII, 107</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Titus Flavius Postumius Varus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3rd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CIL VII, 95</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Lucius Valerius Geminus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AD 43-66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Britannia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Alchester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Flavius Quadratus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aquilifer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Hispania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Olisipo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CIL II, 266 = HEp 11, 2001</w:t>
                  </w:r>
                </w:p>
              </w:tc>
            </w:tr>
            <w:tr w:rsidR="009A314A" w:rsidRPr="009A314A" w:rsidTr="009A314A">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Titus Flavius Rufus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centurio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Italia, Moesia, Dacia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Dacia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D855FB" w:rsidRPr="009A314A" w:rsidRDefault="00D855FB" w:rsidP="009A314A">
                  <w:pPr>
                    <w:pStyle w:val="NoSpacing"/>
                    <w:rPr>
                      <w:rFonts w:ascii="Times New Roman" w:hAnsi="Times New Roman" w:cs="Times New Roman"/>
                      <w:sz w:val="24"/>
                      <w:szCs w:val="24"/>
                    </w:rPr>
                  </w:pPr>
                  <w:r w:rsidRPr="009A314A">
                    <w:rPr>
                      <w:rFonts w:ascii="Times New Roman" w:hAnsi="Times New Roman" w:cs="Times New Roman"/>
                      <w:sz w:val="24"/>
                      <w:szCs w:val="24"/>
                    </w:rPr>
                    <w:t>CIL XI, 20 = ILS 2082, CIL III, 00971</w:t>
                  </w:r>
                </w:p>
              </w:tc>
            </w:tr>
          </w:tbl>
          <w:p w:rsidR="00D855FB" w:rsidRPr="009A314A" w:rsidRDefault="00D855FB" w:rsidP="009A314A">
            <w:pPr>
              <w:pStyle w:val="NoSpacing"/>
              <w:rPr>
                <w:rFonts w:ascii="Times New Roman" w:hAnsi="Times New Roman" w:cs="Times New Roman"/>
                <w:sz w:val="24"/>
                <w:szCs w:val="24"/>
              </w:rPr>
            </w:pPr>
          </w:p>
        </w:tc>
      </w:tr>
    </w:tbl>
    <w:p w:rsidR="00CB3429" w:rsidRDefault="00CB3429" w:rsidP="00D855FB"/>
    <w:p w:rsidR="009A314A" w:rsidRDefault="009A314A" w:rsidP="009A314A"/>
    <w:p w:rsidR="009A314A" w:rsidRDefault="009A314A" w:rsidP="009A314A">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2" r:href="rId13"/>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9A314A" w:rsidRPr="00205110" w:rsidTr="00A87C19">
        <w:tc>
          <w:tcPr>
            <w:tcW w:w="1838" w:type="dxa"/>
            <w:shd w:val="clear" w:color="auto" w:fill="00B050"/>
          </w:tcPr>
          <w:p w:rsidR="009A314A" w:rsidRPr="00205110" w:rsidRDefault="009A314A" w:rsidP="00A87C19">
            <w:pPr>
              <w:jc w:val="center"/>
              <w:rPr>
                <w:b/>
              </w:rPr>
            </w:pPr>
            <w:r w:rsidRPr="00205110">
              <w:rPr>
                <w:b/>
              </w:rPr>
              <w:t>C</w:t>
            </w:r>
            <w:r w:rsidRPr="00205110">
              <w:rPr>
                <w:b/>
                <w:lang w:val="en"/>
              </w:rPr>
              <w:t>ompiler FLN</w:t>
            </w:r>
          </w:p>
        </w:tc>
      </w:tr>
    </w:tbl>
    <w:p w:rsidR="009A314A" w:rsidRDefault="009A314A" w:rsidP="00D855FB">
      <w:bookmarkStart w:id="0" w:name="_GoBack"/>
      <w:bookmarkEnd w:id="0"/>
    </w:p>
    <w:sectPr w:rsidR="009A314A">
      <w:head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06" w:rsidRDefault="009E3206" w:rsidP="00052AC9">
      <w:pPr>
        <w:spacing w:after="0" w:line="240" w:lineRule="auto"/>
      </w:pPr>
      <w:r>
        <w:separator/>
      </w:r>
    </w:p>
  </w:endnote>
  <w:endnote w:type="continuationSeparator" w:id="0">
    <w:p w:rsidR="009E3206" w:rsidRDefault="009E3206" w:rsidP="0005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06" w:rsidRDefault="009E3206" w:rsidP="00052AC9">
      <w:pPr>
        <w:spacing w:after="0" w:line="240" w:lineRule="auto"/>
      </w:pPr>
      <w:r>
        <w:separator/>
      </w:r>
    </w:p>
  </w:footnote>
  <w:footnote w:type="continuationSeparator" w:id="0">
    <w:p w:rsidR="009E3206" w:rsidRDefault="009E3206" w:rsidP="0005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410333"/>
      <w:docPartObj>
        <w:docPartGallery w:val="Page Numbers (Top of Page)"/>
        <w:docPartUnique/>
      </w:docPartObj>
    </w:sdtPr>
    <w:sdtEndPr>
      <w:rPr>
        <w:noProof/>
      </w:rPr>
    </w:sdtEndPr>
    <w:sdtContent>
      <w:p w:rsidR="00052AC9" w:rsidRDefault="00052AC9">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052AC9" w:rsidRDefault="00052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5E2"/>
    <w:multiLevelType w:val="multilevel"/>
    <w:tmpl w:val="5DBA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71438"/>
    <w:multiLevelType w:val="multilevel"/>
    <w:tmpl w:val="A68C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C18CC"/>
    <w:multiLevelType w:val="multilevel"/>
    <w:tmpl w:val="00CE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67B75"/>
    <w:multiLevelType w:val="multilevel"/>
    <w:tmpl w:val="37D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5C"/>
    <w:rsid w:val="00052AC9"/>
    <w:rsid w:val="00101938"/>
    <w:rsid w:val="0051108E"/>
    <w:rsid w:val="009A314A"/>
    <w:rsid w:val="009E3206"/>
    <w:rsid w:val="00CB3429"/>
    <w:rsid w:val="00D10AE1"/>
    <w:rsid w:val="00D60D5C"/>
    <w:rsid w:val="00D8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1D32"/>
  <w15:chartTrackingRefBased/>
  <w15:docId w15:val="{C0BA140C-D368-43CE-AA7A-EF6AFBD5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314A"/>
    <w:pPr>
      <w:spacing w:after="0" w:line="240" w:lineRule="auto"/>
    </w:pPr>
  </w:style>
  <w:style w:type="paragraph" w:styleId="Header">
    <w:name w:val="header"/>
    <w:basedOn w:val="Normal"/>
    <w:link w:val="HeaderChar"/>
    <w:uiPriority w:val="99"/>
    <w:unhideWhenUsed/>
    <w:rsid w:val="00052AC9"/>
    <w:pPr>
      <w:tabs>
        <w:tab w:val="center" w:pos="4703"/>
        <w:tab w:val="right" w:pos="9406"/>
      </w:tabs>
      <w:spacing w:after="0" w:line="240" w:lineRule="auto"/>
    </w:pPr>
  </w:style>
  <w:style w:type="character" w:customStyle="1" w:styleId="HeaderChar">
    <w:name w:val="Header Char"/>
    <w:basedOn w:val="DefaultParagraphFont"/>
    <w:link w:val="Header"/>
    <w:uiPriority w:val="99"/>
    <w:rsid w:val="00052AC9"/>
  </w:style>
  <w:style w:type="paragraph" w:styleId="Footer">
    <w:name w:val="footer"/>
    <w:basedOn w:val="Normal"/>
    <w:link w:val="FooterChar"/>
    <w:uiPriority w:val="99"/>
    <w:unhideWhenUsed/>
    <w:rsid w:val="00052AC9"/>
    <w:pPr>
      <w:tabs>
        <w:tab w:val="center" w:pos="4703"/>
        <w:tab w:val="right" w:pos="9406"/>
      </w:tabs>
      <w:spacing w:after="0" w:line="240" w:lineRule="auto"/>
    </w:pPr>
  </w:style>
  <w:style w:type="character" w:customStyle="1" w:styleId="FooterChar">
    <w:name w:val="Footer Char"/>
    <w:basedOn w:val="DefaultParagraphFont"/>
    <w:link w:val="Footer"/>
    <w:uiPriority w:val="99"/>
    <w:rsid w:val="0005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18688">
      <w:bodyDiv w:val="1"/>
      <w:marLeft w:val="0"/>
      <w:marRight w:val="0"/>
      <w:marTop w:val="0"/>
      <w:marBottom w:val="0"/>
      <w:divBdr>
        <w:top w:val="none" w:sz="0" w:space="0" w:color="auto"/>
        <w:left w:val="none" w:sz="0" w:space="0" w:color="auto"/>
        <w:bottom w:val="none" w:sz="0" w:space="0" w:color="auto"/>
        <w:right w:val="none" w:sz="0" w:space="0" w:color="auto"/>
      </w:divBdr>
    </w:div>
    <w:div w:id="1392776250">
      <w:bodyDiv w:val="1"/>
      <w:marLeft w:val="0"/>
      <w:marRight w:val="0"/>
      <w:marTop w:val="0"/>
      <w:marBottom w:val="0"/>
      <w:divBdr>
        <w:top w:val="none" w:sz="0" w:space="0" w:color="auto"/>
        <w:left w:val="none" w:sz="0" w:space="0" w:color="auto"/>
        <w:bottom w:val="none" w:sz="0" w:space="0" w:color="auto"/>
        <w:right w:val="none" w:sz="0" w:space="0" w:color="auto"/>
      </w:divBdr>
      <w:divsChild>
        <w:div w:id="1414084159">
          <w:marLeft w:val="0"/>
          <w:marRight w:val="0"/>
          <w:marTop w:val="0"/>
          <w:marBottom w:val="0"/>
          <w:divBdr>
            <w:top w:val="none" w:sz="0" w:space="0" w:color="auto"/>
            <w:left w:val="none" w:sz="0" w:space="0" w:color="auto"/>
            <w:bottom w:val="none" w:sz="0" w:space="0" w:color="auto"/>
            <w:right w:val="none" w:sz="0" w:space="0" w:color="auto"/>
          </w:divBdr>
        </w:div>
        <w:div w:id="2035039272">
          <w:marLeft w:val="0"/>
          <w:marRight w:val="0"/>
          <w:marTop w:val="0"/>
          <w:marBottom w:val="0"/>
          <w:divBdr>
            <w:top w:val="none" w:sz="0" w:space="0" w:color="auto"/>
            <w:left w:val="none" w:sz="0" w:space="0" w:color="auto"/>
            <w:bottom w:val="none" w:sz="0" w:space="0" w:color="auto"/>
            <w:right w:val="none" w:sz="0" w:space="0" w:color="auto"/>
          </w:divBdr>
        </w:div>
        <w:div w:id="1634754918">
          <w:marLeft w:val="0"/>
          <w:marRight w:val="0"/>
          <w:marTop w:val="0"/>
          <w:marBottom w:val="0"/>
          <w:divBdr>
            <w:top w:val="none" w:sz="0" w:space="0" w:color="auto"/>
            <w:left w:val="none" w:sz="0" w:space="0" w:color="auto"/>
            <w:bottom w:val="none" w:sz="0" w:space="0" w:color="auto"/>
            <w:right w:val="none" w:sz="0" w:space="0" w:color="auto"/>
          </w:divBdr>
        </w:div>
        <w:div w:id="742072336">
          <w:marLeft w:val="0"/>
          <w:marRight w:val="0"/>
          <w:marTop w:val="0"/>
          <w:marBottom w:val="0"/>
          <w:divBdr>
            <w:top w:val="none" w:sz="0" w:space="0" w:color="auto"/>
            <w:left w:val="none" w:sz="0" w:space="0" w:color="auto"/>
            <w:bottom w:val="none" w:sz="0" w:space="0" w:color="auto"/>
            <w:right w:val="none" w:sz="0" w:space="0" w:color="auto"/>
          </w:divBdr>
        </w:div>
        <w:div w:id="1763450654">
          <w:marLeft w:val="0"/>
          <w:marRight w:val="0"/>
          <w:marTop w:val="0"/>
          <w:marBottom w:val="0"/>
          <w:divBdr>
            <w:top w:val="none" w:sz="0" w:space="0" w:color="auto"/>
            <w:left w:val="none" w:sz="0" w:space="0" w:color="auto"/>
            <w:bottom w:val="none" w:sz="0" w:space="0" w:color="auto"/>
            <w:right w:val="none" w:sz="0" w:space="0" w:color="auto"/>
          </w:divBdr>
        </w:div>
      </w:divsChild>
    </w:div>
    <w:div w:id="17598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t0.gstatic.com/images?q=tbn:ANd9GcTDT1jpfS6n_Y4NmsXFnf0dV2uAk854tEHeOSaIXPxUCt7qxHu5xaSaZA" TargetMode="External"/><Relationship Id="rId3" Type="http://schemas.openxmlformats.org/officeDocument/2006/relationships/settings" Target="settings.xml"/><Relationship Id="rId7" Type="http://schemas.openxmlformats.org/officeDocument/2006/relationships/hyperlink" Target="https://en.wikipedia.org/wiki/File:Roman_Empire_125.pn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anna_(Birdoswal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n.wikipedia.org/wiki/File:Koenigshoffen_St%C3%A8le_de_Largennius.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2024-05-08T12:59:00Z</dcterms:created>
  <dcterms:modified xsi:type="dcterms:W3CDTF">2024-05-13T04:29:00Z</dcterms:modified>
</cp:coreProperties>
</file>